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058" w:rsidRPr="00F539ED" w:rsidRDefault="00BE5058" w:rsidP="00BE5058">
      <w:pPr>
        <w:spacing w:line="240" w:lineRule="auto"/>
        <w:rPr>
          <w:rFonts w:ascii="Times New Roman" w:hAnsi="Times New Roman" w:cs="Times New Roman"/>
          <w:sz w:val="24"/>
        </w:rPr>
      </w:pPr>
      <w:bookmarkStart w:id="0" w:name="_GoBack"/>
      <w:bookmarkEnd w:id="0"/>
      <w:r w:rsidRPr="00F539ED">
        <w:rPr>
          <w:rFonts w:ascii="Times New Roman" w:hAnsi="Times New Roman" w:cs="Times New Roman"/>
          <w:sz w:val="24"/>
        </w:rPr>
        <w:t>To: Mr./Mrs. X</w:t>
      </w:r>
    </w:p>
    <w:p w:rsidR="00BE5058" w:rsidRPr="00F539ED" w:rsidRDefault="00BE5058" w:rsidP="00BE5058">
      <w:pPr>
        <w:spacing w:line="240" w:lineRule="auto"/>
        <w:rPr>
          <w:rFonts w:ascii="Times New Roman" w:hAnsi="Times New Roman" w:cs="Times New Roman"/>
          <w:sz w:val="24"/>
        </w:rPr>
      </w:pPr>
      <w:r w:rsidRPr="00F539ED">
        <w:rPr>
          <w:rFonts w:ascii="Times New Roman" w:hAnsi="Times New Roman" w:cs="Times New Roman"/>
          <w:sz w:val="24"/>
        </w:rPr>
        <w:t>From: N. McKinley</w:t>
      </w:r>
    </w:p>
    <w:p w:rsidR="00BE5058" w:rsidRPr="00F539ED" w:rsidRDefault="00BE5058" w:rsidP="00BE5058">
      <w:pPr>
        <w:spacing w:line="240" w:lineRule="auto"/>
        <w:rPr>
          <w:rFonts w:ascii="Times New Roman" w:hAnsi="Times New Roman" w:cs="Times New Roman"/>
          <w:sz w:val="24"/>
        </w:rPr>
      </w:pPr>
      <w:r w:rsidRPr="00F539ED">
        <w:rPr>
          <w:rFonts w:ascii="Times New Roman" w:hAnsi="Times New Roman" w:cs="Times New Roman"/>
          <w:sz w:val="24"/>
        </w:rPr>
        <w:t>RE: Trust Building</w:t>
      </w:r>
    </w:p>
    <w:p w:rsidR="00BE5058" w:rsidRPr="00F539ED" w:rsidRDefault="00BE5058" w:rsidP="00BE5058">
      <w:pPr>
        <w:spacing w:line="240" w:lineRule="auto"/>
        <w:rPr>
          <w:rFonts w:ascii="Times New Roman" w:hAnsi="Times New Roman" w:cs="Times New Roman"/>
          <w:sz w:val="24"/>
        </w:rPr>
      </w:pPr>
      <w:r w:rsidRPr="00F539ED">
        <w:rPr>
          <w:rFonts w:ascii="Times New Roman" w:hAnsi="Times New Roman" w:cs="Times New Roman"/>
          <w:sz w:val="24"/>
        </w:rPr>
        <w:t xml:space="preserve">Currently, Upson-Lee High School’s School Improvement Team has a plan for improving the school’s morale, climate, and public image. The School Improvement Team has created the Sunshine Committee spread positive messages, motivational thoughts, and good cheer throughout the school. The team has implemented these policies to strengthen positive relationships within the school because positive relationships with the school community help to create environments conducive to student learning and academic success. To assist in the development of strong, positive, and constructive working relationships between all members of the administration, faculty, and staff, </w:t>
      </w:r>
      <w:r w:rsidR="008D3C0C" w:rsidRPr="00F539ED">
        <w:rPr>
          <w:rFonts w:ascii="Times New Roman" w:hAnsi="Times New Roman" w:cs="Times New Roman"/>
          <w:sz w:val="24"/>
        </w:rPr>
        <w:t>I propose implementing a framework like Appreciative Inquiry</w:t>
      </w:r>
      <w:r w:rsidRPr="00F539ED">
        <w:rPr>
          <w:rFonts w:ascii="Times New Roman" w:hAnsi="Times New Roman" w:cs="Times New Roman"/>
          <w:sz w:val="24"/>
        </w:rPr>
        <w:t xml:space="preserve"> during pre-planning. </w:t>
      </w:r>
    </w:p>
    <w:p w:rsidR="008D3C0C" w:rsidRPr="00F539ED" w:rsidRDefault="00BE5058" w:rsidP="0042107D">
      <w:pPr>
        <w:spacing w:line="240" w:lineRule="auto"/>
        <w:rPr>
          <w:rFonts w:ascii="Times New Roman" w:hAnsi="Times New Roman" w:cs="Times New Roman"/>
          <w:sz w:val="24"/>
        </w:rPr>
      </w:pPr>
      <w:r w:rsidRPr="00F539ED">
        <w:rPr>
          <w:rFonts w:ascii="Times New Roman" w:hAnsi="Times New Roman" w:cs="Times New Roman"/>
          <w:sz w:val="24"/>
        </w:rPr>
        <w:t>This Appreciative Inquiry</w:t>
      </w:r>
      <w:r w:rsidR="008D3C0C" w:rsidRPr="00F539ED">
        <w:rPr>
          <w:rFonts w:ascii="Times New Roman" w:hAnsi="Times New Roman" w:cs="Times New Roman"/>
          <w:sz w:val="24"/>
        </w:rPr>
        <w:t xml:space="preserve"> involves asking the question, “</w:t>
      </w:r>
      <w:proofErr w:type="gramStart"/>
      <w:r w:rsidR="008D3C0C" w:rsidRPr="00F539ED">
        <w:rPr>
          <w:rFonts w:ascii="Times New Roman" w:hAnsi="Times New Roman" w:cs="Times New Roman"/>
          <w:sz w:val="24"/>
        </w:rPr>
        <w:t>how</w:t>
      </w:r>
      <w:proofErr w:type="gramEnd"/>
      <w:r w:rsidR="008D3C0C" w:rsidRPr="00F539ED">
        <w:rPr>
          <w:rFonts w:ascii="Times New Roman" w:hAnsi="Times New Roman" w:cs="Times New Roman"/>
          <w:sz w:val="24"/>
        </w:rPr>
        <w:t xml:space="preserve"> can we build trust.” The inquiry framework allows for administrators, faculty, and staff to discuss the trust issue and allows these parties to brainstorm ways to foster trust.</w:t>
      </w:r>
    </w:p>
    <w:p w:rsidR="00062271" w:rsidRPr="00F539ED" w:rsidRDefault="00062271" w:rsidP="0042107D">
      <w:pPr>
        <w:autoSpaceDE w:val="0"/>
        <w:autoSpaceDN w:val="0"/>
        <w:adjustRightInd w:val="0"/>
        <w:spacing w:after="0" w:line="240" w:lineRule="auto"/>
        <w:jc w:val="center"/>
        <w:rPr>
          <w:rFonts w:ascii="Times New Roman" w:hAnsi="Times New Roman" w:cs="Times New Roman"/>
          <w:sz w:val="24"/>
        </w:rPr>
      </w:pPr>
      <w:r w:rsidRPr="00F539ED">
        <w:rPr>
          <w:rFonts w:ascii="Times New Roman" w:hAnsi="Times New Roman" w:cs="Times New Roman"/>
          <w:noProof/>
          <w:sz w:val="24"/>
        </w:rPr>
        <w:drawing>
          <wp:inline distT="0" distB="0" distL="0" distR="0">
            <wp:extent cx="3720643" cy="2990850"/>
            <wp:effectExtent l="0" t="0" r="0" b="0"/>
            <wp:docPr id="1" name="Picture 1" descr="http://www.metavolution.com/img/fiveD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tavolution.com/img/fiveDCycle.gif"/>
                    <pic:cNvPicPr>
                      <a:picLocks noChangeAspect="1" noChangeArrowheads="1"/>
                    </pic:cNvPicPr>
                  </pic:nvPicPr>
                  <pic:blipFill>
                    <a:blip r:embed="rId6" cstate="print"/>
                    <a:srcRect/>
                    <a:stretch>
                      <a:fillRect/>
                    </a:stretch>
                  </pic:blipFill>
                  <pic:spPr bwMode="auto">
                    <a:xfrm>
                      <a:off x="0" y="0"/>
                      <a:ext cx="3724968" cy="2994327"/>
                    </a:xfrm>
                    <a:prstGeom prst="rect">
                      <a:avLst/>
                    </a:prstGeom>
                    <a:noFill/>
                    <a:ln w="9525">
                      <a:noFill/>
                      <a:miter lim="800000"/>
                      <a:headEnd/>
                      <a:tailEnd/>
                    </a:ln>
                  </pic:spPr>
                </pic:pic>
              </a:graphicData>
            </a:graphic>
          </wp:inline>
        </w:drawing>
      </w:r>
    </w:p>
    <w:p w:rsidR="00AA3478" w:rsidRPr="00F539ED" w:rsidRDefault="00AA3478" w:rsidP="0042107D">
      <w:pPr>
        <w:autoSpaceDE w:val="0"/>
        <w:autoSpaceDN w:val="0"/>
        <w:adjustRightInd w:val="0"/>
        <w:spacing w:after="0" w:line="240" w:lineRule="auto"/>
        <w:jc w:val="center"/>
        <w:rPr>
          <w:rFonts w:ascii="Times New Roman" w:hAnsi="Times New Roman" w:cs="Times New Roman"/>
          <w:sz w:val="24"/>
        </w:rPr>
      </w:pPr>
    </w:p>
    <w:p w:rsidR="008D3C0C" w:rsidRPr="00F539ED" w:rsidRDefault="008D3C0C" w:rsidP="0042107D">
      <w:pPr>
        <w:autoSpaceDE w:val="0"/>
        <w:autoSpaceDN w:val="0"/>
        <w:adjustRightInd w:val="0"/>
        <w:spacing w:after="0"/>
        <w:jc w:val="center"/>
        <w:rPr>
          <w:rFonts w:ascii="Times New Roman" w:hAnsi="Times New Roman" w:cs="Times New Roman"/>
          <w:b/>
          <w:sz w:val="24"/>
          <w:u w:val="single"/>
        </w:rPr>
      </w:pPr>
      <w:r w:rsidRPr="00F539ED">
        <w:rPr>
          <w:rFonts w:ascii="Times New Roman" w:hAnsi="Times New Roman" w:cs="Times New Roman"/>
          <w:b/>
          <w:sz w:val="24"/>
          <w:u w:val="single"/>
        </w:rPr>
        <w:t>4-Step Framework for Appreciative Inquiry:</w:t>
      </w:r>
    </w:p>
    <w:p w:rsidR="00A53D69" w:rsidRPr="00F539ED" w:rsidRDefault="00BE5058" w:rsidP="0042107D">
      <w:pPr>
        <w:autoSpaceDE w:val="0"/>
        <w:autoSpaceDN w:val="0"/>
        <w:adjustRightInd w:val="0"/>
        <w:spacing w:after="0"/>
        <w:rPr>
          <w:rFonts w:ascii="Times New Roman" w:hAnsi="Times New Roman" w:cs="Times New Roman"/>
          <w:sz w:val="24"/>
        </w:rPr>
      </w:pPr>
      <w:r w:rsidRPr="00F539ED">
        <w:rPr>
          <w:rFonts w:ascii="Times New Roman" w:hAnsi="Times New Roman" w:cs="Times New Roman"/>
          <w:sz w:val="24"/>
        </w:rPr>
        <w:t>“</w:t>
      </w:r>
      <w:r w:rsidR="00A53D69" w:rsidRPr="00F539ED">
        <w:rPr>
          <w:rFonts w:ascii="Times New Roman" w:hAnsi="Times New Roman" w:cs="Times New Roman"/>
          <w:sz w:val="24"/>
        </w:rPr>
        <w:t xml:space="preserve">1. </w:t>
      </w:r>
      <w:r w:rsidR="00A53D69" w:rsidRPr="00F539ED">
        <w:rPr>
          <w:rFonts w:ascii="Times New Roman" w:hAnsi="Times New Roman" w:cs="Times New Roman"/>
          <w:b/>
          <w:i/>
          <w:iCs/>
          <w:sz w:val="24"/>
        </w:rPr>
        <w:t>Initiating</w:t>
      </w:r>
      <w:r w:rsidR="00A53D69" w:rsidRPr="00F539ED">
        <w:rPr>
          <w:rFonts w:ascii="Times New Roman" w:hAnsi="Times New Roman" w:cs="Times New Roman"/>
          <w:i/>
          <w:iCs/>
          <w:sz w:val="24"/>
        </w:rPr>
        <w:t xml:space="preserve"> </w:t>
      </w:r>
      <w:r w:rsidR="008D3C0C" w:rsidRPr="00F539ED">
        <w:rPr>
          <w:rFonts w:ascii="Times New Roman" w:hAnsi="Times New Roman" w:cs="Times New Roman"/>
          <w:sz w:val="24"/>
        </w:rPr>
        <w:t xml:space="preserve">a conversation: </w:t>
      </w:r>
      <w:r w:rsidR="00A53D69" w:rsidRPr="00F539ED">
        <w:rPr>
          <w:rFonts w:ascii="Times New Roman" w:hAnsi="Times New Roman" w:cs="Times New Roman"/>
          <w:sz w:val="24"/>
        </w:rPr>
        <w:t>"We need to figure out how to build trust."</w:t>
      </w:r>
    </w:p>
    <w:p w:rsidR="00A53D69" w:rsidRPr="00F539ED" w:rsidRDefault="00BE5058" w:rsidP="0042107D">
      <w:pPr>
        <w:autoSpaceDE w:val="0"/>
        <w:autoSpaceDN w:val="0"/>
        <w:adjustRightInd w:val="0"/>
        <w:spacing w:after="0"/>
        <w:rPr>
          <w:rFonts w:ascii="Times New Roman" w:hAnsi="Times New Roman" w:cs="Times New Roman"/>
          <w:sz w:val="24"/>
        </w:rPr>
      </w:pPr>
      <w:r w:rsidRPr="00F539ED">
        <w:rPr>
          <w:rFonts w:ascii="Times New Roman" w:hAnsi="Times New Roman" w:cs="Times New Roman"/>
          <w:sz w:val="24"/>
        </w:rPr>
        <w:t xml:space="preserve"> </w:t>
      </w:r>
      <w:r w:rsidR="00A53D69" w:rsidRPr="00F539ED">
        <w:rPr>
          <w:rFonts w:ascii="Times New Roman" w:hAnsi="Times New Roman" w:cs="Times New Roman"/>
          <w:sz w:val="24"/>
        </w:rPr>
        <w:t xml:space="preserve">2. </w:t>
      </w:r>
      <w:r w:rsidR="00A53D69" w:rsidRPr="00F539ED">
        <w:rPr>
          <w:rFonts w:ascii="Times New Roman" w:hAnsi="Times New Roman" w:cs="Times New Roman"/>
          <w:b/>
          <w:i/>
          <w:iCs/>
          <w:sz w:val="24"/>
        </w:rPr>
        <w:t>Inquiring</w:t>
      </w:r>
      <w:r w:rsidR="00A53D69" w:rsidRPr="00F539ED">
        <w:rPr>
          <w:rFonts w:ascii="Times New Roman" w:hAnsi="Times New Roman" w:cs="Times New Roman"/>
          <w:i/>
          <w:iCs/>
          <w:sz w:val="24"/>
        </w:rPr>
        <w:t xml:space="preserve"> </w:t>
      </w:r>
      <w:r w:rsidR="00A53D69" w:rsidRPr="00F539ED">
        <w:rPr>
          <w:rFonts w:ascii="Times New Roman" w:hAnsi="Times New Roman" w:cs="Times New Roman"/>
          <w:sz w:val="24"/>
        </w:rPr>
        <w:t>about one another's experiences and strengths: pairs and small groups share their</w:t>
      </w:r>
      <w:r w:rsidR="008D3C0C" w:rsidRPr="00F539ED">
        <w:rPr>
          <w:rFonts w:ascii="Times New Roman" w:hAnsi="Times New Roman" w:cs="Times New Roman"/>
          <w:sz w:val="24"/>
        </w:rPr>
        <w:t xml:space="preserve"> </w:t>
      </w:r>
      <w:r w:rsidR="00A53D69" w:rsidRPr="00F539ED">
        <w:rPr>
          <w:rFonts w:ascii="Times New Roman" w:hAnsi="Times New Roman" w:cs="Times New Roman"/>
          <w:sz w:val="24"/>
        </w:rPr>
        <w:t>experiences with trus</w:t>
      </w:r>
      <w:r w:rsidR="008D3C0C" w:rsidRPr="00F539ED">
        <w:rPr>
          <w:rFonts w:ascii="Times New Roman" w:hAnsi="Times New Roman" w:cs="Times New Roman"/>
          <w:sz w:val="24"/>
        </w:rPr>
        <w:t>ting professional relationships and</w:t>
      </w:r>
      <w:r w:rsidR="00A53D69" w:rsidRPr="00F539ED">
        <w:rPr>
          <w:rFonts w:ascii="Times New Roman" w:hAnsi="Times New Roman" w:cs="Times New Roman"/>
          <w:sz w:val="24"/>
        </w:rPr>
        <w:t xml:space="preserve"> professional values</w:t>
      </w:r>
      <w:r w:rsidR="008D3C0C" w:rsidRPr="00F539ED">
        <w:rPr>
          <w:rFonts w:ascii="Times New Roman" w:hAnsi="Times New Roman" w:cs="Times New Roman"/>
          <w:sz w:val="24"/>
        </w:rPr>
        <w:t>.</w:t>
      </w:r>
    </w:p>
    <w:p w:rsidR="00A53D69" w:rsidRPr="00F539ED" w:rsidRDefault="00BE5058" w:rsidP="0042107D">
      <w:pPr>
        <w:autoSpaceDE w:val="0"/>
        <w:autoSpaceDN w:val="0"/>
        <w:adjustRightInd w:val="0"/>
        <w:spacing w:after="0"/>
        <w:rPr>
          <w:rFonts w:ascii="Times New Roman" w:hAnsi="Times New Roman" w:cs="Times New Roman"/>
          <w:sz w:val="24"/>
        </w:rPr>
      </w:pPr>
      <w:r w:rsidRPr="00F539ED">
        <w:rPr>
          <w:rFonts w:ascii="Times New Roman" w:hAnsi="Times New Roman" w:cs="Times New Roman"/>
          <w:sz w:val="24"/>
        </w:rPr>
        <w:t xml:space="preserve"> </w:t>
      </w:r>
      <w:r w:rsidR="00A53D69" w:rsidRPr="00F539ED">
        <w:rPr>
          <w:rFonts w:ascii="Times New Roman" w:hAnsi="Times New Roman" w:cs="Times New Roman"/>
          <w:sz w:val="24"/>
        </w:rPr>
        <w:t xml:space="preserve">3. </w:t>
      </w:r>
      <w:r w:rsidR="00A53D69" w:rsidRPr="00F539ED">
        <w:rPr>
          <w:rFonts w:ascii="Times New Roman" w:hAnsi="Times New Roman" w:cs="Times New Roman"/>
          <w:b/>
          <w:i/>
          <w:iCs/>
          <w:sz w:val="24"/>
        </w:rPr>
        <w:t>Imagining</w:t>
      </w:r>
      <w:r w:rsidR="00A53D69" w:rsidRPr="00F539ED">
        <w:rPr>
          <w:rFonts w:ascii="Times New Roman" w:hAnsi="Times New Roman" w:cs="Times New Roman"/>
          <w:i/>
          <w:iCs/>
          <w:sz w:val="24"/>
        </w:rPr>
        <w:t xml:space="preserve"> </w:t>
      </w:r>
      <w:r w:rsidR="00A53D69" w:rsidRPr="00F539ED">
        <w:rPr>
          <w:rFonts w:ascii="Times New Roman" w:hAnsi="Times New Roman" w:cs="Times New Roman"/>
          <w:sz w:val="24"/>
        </w:rPr>
        <w:t xml:space="preserve">improvements to the school and to professional relationships: In small groups </w:t>
      </w:r>
      <w:proofErr w:type="gramStart"/>
      <w:r w:rsidR="00A53D69" w:rsidRPr="00F539ED">
        <w:rPr>
          <w:rFonts w:ascii="Times New Roman" w:hAnsi="Times New Roman" w:cs="Times New Roman"/>
          <w:sz w:val="24"/>
        </w:rPr>
        <w:t xml:space="preserve">create </w:t>
      </w:r>
      <w:r w:rsidRPr="00F539ED">
        <w:rPr>
          <w:rFonts w:ascii="Times New Roman" w:hAnsi="Times New Roman" w:cs="Times New Roman"/>
          <w:sz w:val="24"/>
        </w:rPr>
        <w:t xml:space="preserve"> </w:t>
      </w:r>
      <w:r w:rsidR="00A53D69" w:rsidRPr="00F539ED">
        <w:rPr>
          <w:rFonts w:ascii="Times New Roman" w:hAnsi="Times New Roman" w:cs="Times New Roman"/>
          <w:sz w:val="24"/>
        </w:rPr>
        <w:t>concrete</w:t>
      </w:r>
      <w:proofErr w:type="gramEnd"/>
      <w:r w:rsidR="008D3C0C" w:rsidRPr="00F539ED">
        <w:rPr>
          <w:rFonts w:ascii="Times New Roman" w:hAnsi="Times New Roman" w:cs="Times New Roman"/>
          <w:sz w:val="24"/>
        </w:rPr>
        <w:t xml:space="preserve"> </w:t>
      </w:r>
      <w:r w:rsidR="00A53D69" w:rsidRPr="00F539ED">
        <w:rPr>
          <w:rFonts w:ascii="Times New Roman" w:hAnsi="Times New Roman" w:cs="Times New Roman"/>
          <w:sz w:val="24"/>
        </w:rPr>
        <w:t>representations of their hopes for more trusti</w:t>
      </w:r>
      <w:r w:rsidR="00062271" w:rsidRPr="00F539ED">
        <w:rPr>
          <w:rFonts w:ascii="Times New Roman" w:hAnsi="Times New Roman" w:cs="Times New Roman"/>
          <w:sz w:val="24"/>
        </w:rPr>
        <w:t>ng relationships at the school.</w:t>
      </w:r>
    </w:p>
    <w:p w:rsidR="00062271" w:rsidRPr="00F539ED" w:rsidRDefault="00BE5058" w:rsidP="0042107D">
      <w:pPr>
        <w:rPr>
          <w:rFonts w:ascii="Times New Roman" w:hAnsi="Times New Roman" w:cs="Times New Roman"/>
          <w:sz w:val="24"/>
        </w:rPr>
      </w:pPr>
      <w:r w:rsidRPr="00F539ED">
        <w:rPr>
          <w:rFonts w:ascii="Times New Roman" w:hAnsi="Times New Roman" w:cs="Times New Roman"/>
          <w:sz w:val="24"/>
        </w:rPr>
        <w:t xml:space="preserve"> </w:t>
      </w:r>
      <w:r w:rsidR="00A53D69" w:rsidRPr="00F539ED">
        <w:rPr>
          <w:rFonts w:ascii="Times New Roman" w:hAnsi="Times New Roman" w:cs="Times New Roman"/>
          <w:sz w:val="24"/>
        </w:rPr>
        <w:t xml:space="preserve">4. </w:t>
      </w:r>
      <w:r w:rsidR="00A53D69" w:rsidRPr="00F539ED">
        <w:rPr>
          <w:rFonts w:ascii="Times New Roman" w:hAnsi="Times New Roman" w:cs="Times New Roman"/>
          <w:b/>
          <w:i/>
          <w:iCs/>
          <w:sz w:val="24"/>
        </w:rPr>
        <w:t>Innovating</w:t>
      </w:r>
      <w:r w:rsidR="00A53D69" w:rsidRPr="00F539ED">
        <w:rPr>
          <w:rFonts w:ascii="Times New Roman" w:hAnsi="Times New Roman" w:cs="Times New Roman"/>
          <w:i/>
          <w:iCs/>
          <w:sz w:val="24"/>
        </w:rPr>
        <w:t xml:space="preserve"> </w:t>
      </w:r>
      <w:r w:rsidR="00062271" w:rsidRPr="00F539ED">
        <w:rPr>
          <w:rFonts w:ascii="Times New Roman" w:hAnsi="Times New Roman" w:cs="Times New Roman"/>
          <w:sz w:val="24"/>
        </w:rPr>
        <w:t xml:space="preserve">a plan of action: </w:t>
      </w:r>
      <w:r w:rsidR="00A53D69" w:rsidRPr="00F539ED">
        <w:rPr>
          <w:rFonts w:ascii="Times New Roman" w:hAnsi="Times New Roman" w:cs="Times New Roman"/>
          <w:sz w:val="24"/>
        </w:rPr>
        <w:t>groups c</w:t>
      </w:r>
      <w:r w:rsidR="00062271" w:rsidRPr="00F539ED">
        <w:rPr>
          <w:rFonts w:ascii="Times New Roman" w:hAnsi="Times New Roman" w:cs="Times New Roman"/>
          <w:sz w:val="24"/>
        </w:rPr>
        <w:t>reate</w:t>
      </w:r>
      <w:r w:rsidR="00A53D69" w:rsidRPr="00F539ED">
        <w:rPr>
          <w:rFonts w:ascii="Times New Roman" w:hAnsi="Times New Roman" w:cs="Times New Roman"/>
          <w:sz w:val="24"/>
        </w:rPr>
        <w:t xml:space="preserve"> action plans to move the school closer to the vision</w:t>
      </w:r>
      <w:r w:rsidRPr="00F539ED">
        <w:rPr>
          <w:rFonts w:ascii="Times New Roman" w:hAnsi="Times New Roman" w:cs="Times New Roman"/>
          <w:sz w:val="24"/>
        </w:rPr>
        <w:t xml:space="preserve">” </w:t>
      </w:r>
      <w:r w:rsidR="00062271" w:rsidRPr="00F539ED">
        <w:rPr>
          <w:rFonts w:ascii="Times New Roman" w:hAnsi="Times New Roman" w:cs="Times New Roman"/>
          <w:sz w:val="24"/>
        </w:rPr>
        <w:t>(</w:t>
      </w:r>
      <w:proofErr w:type="spellStart"/>
      <w:r w:rsidRPr="00F539ED">
        <w:rPr>
          <w:rFonts w:ascii="Times New Roman" w:hAnsi="Times New Roman" w:cs="Times New Roman"/>
          <w:sz w:val="24"/>
        </w:rPr>
        <w:t>Tschannen</w:t>
      </w:r>
      <w:proofErr w:type="spellEnd"/>
      <w:r w:rsidRPr="00F539ED">
        <w:rPr>
          <w:rFonts w:ascii="Times New Roman" w:hAnsi="Times New Roman" w:cs="Times New Roman"/>
          <w:sz w:val="24"/>
        </w:rPr>
        <w:t>-Moran, 2015).</w:t>
      </w:r>
    </w:p>
    <w:p w:rsidR="00BE5058" w:rsidRPr="00F539ED" w:rsidRDefault="00BE5058" w:rsidP="00BE5058">
      <w:pPr>
        <w:spacing w:line="240" w:lineRule="auto"/>
        <w:rPr>
          <w:rFonts w:ascii="Times New Roman" w:hAnsi="Times New Roman" w:cs="Times New Roman"/>
          <w:sz w:val="24"/>
        </w:rPr>
      </w:pPr>
      <w:r w:rsidRPr="00F539ED">
        <w:rPr>
          <w:rFonts w:ascii="Times New Roman" w:hAnsi="Times New Roman" w:cs="Times New Roman"/>
          <w:sz w:val="24"/>
        </w:rPr>
        <w:lastRenderedPageBreak/>
        <w:t xml:space="preserve">This framework allows administrators, faculty, and staff to engage in the five facets of trust </w:t>
      </w:r>
      <w:proofErr w:type="gramStart"/>
      <w:r w:rsidRPr="00F539ED">
        <w:rPr>
          <w:rFonts w:ascii="Times New Roman" w:hAnsi="Times New Roman" w:cs="Times New Roman"/>
          <w:sz w:val="24"/>
        </w:rPr>
        <w:t>( benevolence</w:t>
      </w:r>
      <w:proofErr w:type="gramEnd"/>
      <w:r w:rsidRPr="00F539ED">
        <w:rPr>
          <w:rFonts w:ascii="Times New Roman" w:hAnsi="Times New Roman" w:cs="Times New Roman"/>
          <w:sz w:val="24"/>
        </w:rPr>
        <w:t>, honesty/openness, competency, reliability)and to feel empowered with some say in how to achieve trust in the school community.</w:t>
      </w:r>
    </w:p>
    <w:sectPr w:rsidR="00BE5058" w:rsidRPr="00F539ED" w:rsidSect="00400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10FA9"/>
    <w:multiLevelType w:val="hybridMultilevel"/>
    <w:tmpl w:val="0ABACD7A"/>
    <w:lvl w:ilvl="0" w:tplc="6838A18A">
      <w:start w:val="1"/>
      <w:numFmt w:val="bullet"/>
      <w:lvlText w:val="•"/>
      <w:lvlJc w:val="left"/>
      <w:pPr>
        <w:tabs>
          <w:tab w:val="num" w:pos="720"/>
        </w:tabs>
        <w:ind w:left="720" w:hanging="360"/>
      </w:pPr>
      <w:rPr>
        <w:rFonts w:ascii="Arial" w:hAnsi="Arial" w:hint="default"/>
      </w:rPr>
    </w:lvl>
    <w:lvl w:ilvl="1" w:tplc="A622D036" w:tentative="1">
      <w:start w:val="1"/>
      <w:numFmt w:val="bullet"/>
      <w:lvlText w:val="•"/>
      <w:lvlJc w:val="left"/>
      <w:pPr>
        <w:tabs>
          <w:tab w:val="num" w:pos="1440"/>
        </w:tabs>
        <w:ind w:left="1440" w:hanging="360"/>
      </w:pPr>
      <w:rPr>
        <w:rFonts w:ascii="Arial" w:hAnsi="Arial" w:hint="default"/>
      </w:rPr>
    </w:lvl>
    <w:lvl w:ilvl="2" w:tplc="3F34401E" w:tentative="1">
      <w:start w:val="1"/>
      <w:numFmt w:val="bullet"/>
      <w:lvlText w:val="•"/>
      <w:lvlJc w:val="left"/>
      <w:pPr>
        <w:tabs>
          <w:tab w:val="num" w:pos="2160"/>
        </w:tabs>
        <w:ind w:left="2160" w:hanging="360"/>
      </w:pPr>
      <w:rPr>
        <w:rFonts w:ascii="Arial" w:hAnsi="Arial" w:hint="default"/>
      </w:rPr>
    </w:lvl>
    <w:lvl w:ilvl="3" w:tplc="2A625F56" w:tentative="1">
      <w:start w:val="1"/>
      <w:numFmt w:val="bullet"/>
      <w:lvlText w:val="•"/>
      <w:lvlJc w:val="left"/>
      <w:pPr>
        <w:tabs>
          <w:tab w:val="num" w:pos="2880"/>
        </w:tabs>
        <w:ind w:left="2880" w:hanging="360"/>
      </w:pPr>
      <w:rPr>
        <w:rFonts w:ascii="Arial" w:hAnsi="Arial" w:hint="default"/>
      </w:rPr>
    </w:lvl>
    <w:lvl w:ilvl="4" w:tplc="C37E356A" w:tentative="1">
      <w:start w:val="1"/>
      <w:numFmt w:val="bullet"/>
      <w:lvlText w:val="•"/>
      <w:lvlJc w:val="left"/>
      <w:pPr>
        <w:tabs>
          <w:tab w:val="num" w:pos="3600"/>
        </w:tabs>
        <w:ind w:left="3600" w:hanging="360"/>
      </w:pPr>
      <w:rPr>
        <w:rFonts w:ascii="Arial" w:hAnsi="Arial" w:hint="default"/>
      </w:rPr>
    </w:lvl>
    <w:lvl w:ilvl="5" w:tplc="8E6C548E" w:tentative="1">
      <w:start w:val="1"/>
      <w:numFmt w:val="bullet"/>
      <w:lvlText w:val="•"/>
      <w:lvlJc w:val="left"/>
      <w:pPr>
        <w:tabs>
          <w:tab w:val="num" w:pos="4320"/>
        </w:tabs>
        <w:ind w:left="4320" w:hanging="360"/>
      </w:pPr>
      <w:rPr>
        <w:rFonts w:ascii="Arial" w:hAnsi="Arial" w:hint="default"/>
      </w:rPr>
    </w:lvl>
    <w:lvl w:ilvl="6" w:tplc="61C4258A" w:tentative="1">
      <w:start w:val="1"/>
      <w:numFmt w:val="bullet"/>
      <w:lvlText w:val="•"/>
      <w:lvlJc w:val="left"/>
      <w:pPr>
        <w:tabs>
          <w:tab w:val="num" w:pos="5040"/>
        </w:tabs>
        <w:ind w:left="5040" w:hanging="360"/>
      </w:pPr>
      <w:rPr>
        <w:rFonts w:ascii="Arial" w:hAnsi="Arial" w:hint="default"/>
      </w:rPr>
    </w:lvl>
    <w:lvl w:ilvl="7" w:tplc="815898B6" w:tentative="1">
      <w:start w:val="1"/>
      <w:numFmt w:val="bullet"/>
      <w:lvlText w:val="•"/>
      <w:lvlJc w:val="left"/>
      <w:pPr>
        <w:tabs>
          <w:tab w:val="num" w:pos="5760"/>
        </w:tabs>
        <w:ind w:left="5760" w:hanging="360"/>
      </w:pPr>
      <w:rPr>
        <w:rFonts w:ascii="Arial" w:hAnsi="Arial" w:hint="default"/>
      </w:rPr>
    </w:lvl>
    <w:lvl w:ilvl="8" w:tplc="2E54A960"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EDD"/>
    <w:rsid w:val="000229CD"/>
    <w:rsid w:val="00055DBB"/>
    <w:rsid w:val="00062271"/>
    <w:rsid w:val="000670C8"/>
    <w:rsid w:val="000A0B77"/>
    <w:rsid w:val="00347624"/>
    <w:rsid w:val="00362369"/>
    <w:rsid w:val="00400096"/>
    <w:rsid w:val="0042107D"/>
    <w:rsid w:val="004F2370"/>
    <w:rsid w:val="00592C13"/>
    <w:rsid w:val="00634F08"/>
    <w:rsid w:val="007240F7"/>
    <w:rsid w:val="00805B5E"/>
    <w:rsid w:val="008D3C0C"/>
    <w:rsid w:val="008E6A33"/>
    <w:rsid w:val="00931EDD"/>
    <w:rsid w:val="00A53D69"/>
    <w:rsid w:val="00A73970"/>
    <w:rsid w:val="00AA3478"/>
    <w:rsid w:val="00BE5058"/>
    <w:rsid w:val="00C24FEA"/>
    <w:rsid w:val="00C469FD"/>
    <w:rsid w:val="00C57BE2"/>
    <w:rsid w:val="00F53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520E277-27E2-438F-A31D-3C16FF66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0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3D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D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960317">
      <w:bodyDiv w:val="1"/>
      <w:marLeft w:val="0"/>
      <w:marRight w:val="0"/>
      <w:marTop w:val="0"/>
      <w:marBottom w:val="0"/>
      <w:divBdr>
        <w:top w:val="none" w:sz="0" w:space="0" w:color="auto"/>
        <w:left w:val="none" w:sz="0" w:space="0" w:color="auto"/>
        <w:bottom w:val="none" w:sz="0" w:space="0" w:color="auto"/>
        <w:right w:val="none" w:sz="0" w:space="0" w:color="auto"/>
      </w:divBdr>
    </w:div>
    <w:div w:id="459694147">
      <w:bodyDiv w:val="1"/>
      <w:marLeft w:val="0"/>
      <w:marRight w:val="0"/>
      <w:marTop w:val="0"/>
      <w:marBottom w:val="0"/>
      <w:divBdr>
        <w:top w:val="none" w:sz="0" w:space="0" w:color="auto"/>
        <w:left w:val="none" w:sz="0" w:space="0" w:color="auto"/>
        <w:bottom w:val="none" w:sz="0" w:space="0" w:color="auto"/>
        <w:right w:val="none" w:sz="0" w:space="0" w:color="auto"/>
      </w:divBdr>
      <w:divsChild>
        <w:div w:id="664628876">
          <w:marLeft w:val="547"/>
          <w:marRight w:val="0"/>
          <w:marTop w:val="0"/>
          <w:marBottom w:val="0"/>
          <w:divBdr>
            <w:top w:val="none" w:sz="0" w:space="0" w:color="auto"/>
            <w:left w:val="none" w:sz="0" w:space="0" w:color="auto"/>
            <w:bottom w:val="none" w:sz="0" w:space="0" w:color="auto"/>
            <w:right w:val="none" w:sz="0" w:space="0" w:color="auto"/>
          </w:divBdr>
        </w:div>
        <w:div w:id="284166403">
          <w:marLeft w:val="547"/>
          <w:marRight w:val="0"/>
          <w:marTop w:val="0"/>
          <w:marBottom w:val="0"/>
          <w:divBdr>
            <w:top w:val="none" w:sz="0" w:space="0" w:color="auto"/>
            <w:left w:val="none" w:sz="0" w:space="0" w:color="auto"/>
            <w:bottom w:val="none" w:sz="0" w:space="0" w:color="auto"/>
            <w:right w:val="none" w:sz="0" w:space="0" w:color="auto"/>
          </w:divBdr>
        </w:div>
        <w:div w:id="1161891926">
          <w:marLeft w:val="547"/>
          <w:marRight w:val="0"/>
          <w:marTop w:val="0"/>
          <w:marBottom w:val="0"/>
          <w:divBdr>
            <w:top w:val="none" w:sz="0" w:space="0" w:color="auto"/>
            <w:left w:val="none" w:sz="0" w:space="0" w:color="auto"/>
            <w:bottom w:val="none" w:sz="0" w:space="0" w:color="auto"/>
            <w:right w:val="none" w:sz="0" w:space="0" w:color="auto"/>
          </w:divBdr>
        </w:div>
        <w:div w:id="934675327">
          <w:marLeft w:val="547"/>
          <w:marRight w:val="0"/>
          <w:marTop w:val="0"/>
          <w:marBottom w:val="0"/>
          <w:divBdr>
            <w:top w:val="none" w:sz="0" w:space="0" w:color="auto"/>
            <w:left w:val="none" w:sz="0" w:space="0" w:color="auto"/>
            <w:bottom w:val="none" w:sz="0" w:space="0" w:color="auto"/>
            <w:right w:val="none" w:sz="0" w:space="0" w:color="auto"/>
          </w:divBdr>
        </w:div>
      </w:divsChild>
    </w:div>
    <w:div w:id="762261054">
      <w:bodyDiv w:val="1"/>
      <w:marLeft w:val="0"/>
      <w:marRight w:val="0"/>
      <w:marTop w:val="0"/>
      <w:marBottom w:val="0"/>
      <w:divBdr>
        <w:top w:val="none" w:sz="0" w:space="0" w:color="auto"/>
        <w:left w:val="none" w:sz="0" w:space="0" w:color="auto"/>
        <w:bottom w:val="none" w:sz="0" w:space="0" w:color="auto"/>
        <w:right w:val="none" w:sz="0" w:space="0" w:color="auto"/>
      </w:divBdr>
    </w:div>
    <w:div w:id="134579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653FF3-A557-40ED-9AAA-A04374572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Stigger Latasha</cp:lastModifiedBy>
  <cp:revision>2</cp:revision>
  <cp:lastPrinted>2016-06-06T17:59:00Z</cp:lastPrinted>
  <dcterms:created xsi:type="dcterms:W3CDTF">2017-07-31T09:13:00Z</dcterms:created>
  <dcterms:modified xsi:type="dcterms:W3CDTF">2017-07-31T09:13:00Z</dcterms:modified>
</cp:coreProperties>
</file>